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EF5F" w14:textId="77777777" w:rsidR="00537FAF" w:rsidRDefault="00537FAF" w:rsidP="00537FAF">
      <w:pPr>
        <w:spacing w:after="0" w:line="240" w:lineRule="auto"/>
        <w:rPr>
          <w:rFonts w:ascii="Times New Roman" w:eastAsia="Times New Roman" w:hAnsi="Times New Roman" w:cs="Times New Roman"/>
          <w:b/>
          <w:bCs/>
          <w:color w:val="000000" w:themeColor="text1"/>
        </w:rPr>
      </w:pPr>
    </w:p>
    <w:p w14:paraId="18FFD913" w14:textId="231F2A3B" w:rsidR="003F243D" w:rsidRPr="00537FAF" w:rsidRDefault="1BBC59BB" w:rsidP="00537FAF">
      <w:pPr>
        <w:spacing w:after="0" w:line="240" w:lineRule="auto"/>
      </w:pPr>
      <w:r w:rsidRPr="1BBC59BB">
        <w:rPr>
          <w:rFonts w:ascii="Times New Roman" w:eastAsia="Times New Roman" w:hAnsi="Times New Roman" w:cs="Times New Roman"/>
          <w:b/>
          <w:bCs/>
          <w:color w:val="000000" w:themeColor="text1"/>
        </w:rPr>
        <w:t>PRESS RELEASE</w:t>
      </w:r>
    </w:p>
    <w:p w14:paraId="5B79BBB5" w14:textId="37753149" w:rsidR="003F243D" w:rsidRDefault="00B41CF7" w:rsidP="00537FAF">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07/0</w:t>
      </w:r>
      <w:r w:rsidR="00782E43">
        <w:rPr>
          <w:rFonts w:ascii="Times New Roman" w:eastAsia="Times New Roman" w:hAnsi="Times New Roman" w:cs="Times New Roman"/>
          <w:color w:val="000000" w:themeColor="text1"/>
        </w:rPr>
        <w:t>6</w:t>
      </w:r>
      <w:r>
        <w:rPr>
          <w:rFonts w:ascii="Times New Roman" w:eastAsia="Times New Roman" w:hAnsi="Times New Roman" w:cs="Times New Roman"/>
          <w:color w:val="000000" w:themeColor="text1"/>
        </w:rPr>
        <w:t>/2022</w:t>
      </w:r>
    </w:p>
    <w:p w14:paraId="7127E8E9" w14:textId="77777777" w:rsidR="00537FAF" w:rsidRDefault="00537FAF" w:rsidP="00537FAF">
      <w:pPr>
        <w:spacing w:after="0" w:line="240" w:lineRule="auto"/>
        <w:rPr>
          <w:rFonts w:ascii="Times New Roman" w:eastAsia="Times New Roman" w:hAnsi="Times New Roman" w:cs="Times New Roman"/>
          <w:color w:val="000000" w:themeColor="text1"/>
        </w:rPr>
      </w:pPr>
    </w:p>
    <w:p w14:paraId="4A544621" w14:textId="1BA3D319" w:rsidR="003F243D" w:rsidRDefault="1BBC59BB" w:rsidP="1BBC59BB">
      <w:pPr>
        <w:spacing w:after="0"/>
        <w:rPr>
          <w:rFonts w:ascii="Times New Roman" w:eastAsia="Times New Roman" w:hAnsi="Times New Roman" w:cs="Times New Roman"/>
          <w:color w:val="000000" w:themeColor="text1"/>
        </w:rPr>
      </w:pPr>
      <w:r w:rsidRPr="1BBC59BB">
        <w:rPr>
          <w:rFonts w:ascii="Times New Roman" w:eastAsia="Times New Roman" w:hAnsi="Times New Roman" w:cs="Times New Roman"/>
          <w:b/>
          <w:bCs/>
          <w:color w:val="000000" w:themeColor="text1"/>
        </w:rPr>
        <w:t>Media Contacts: </w:t>
      </w:r>
      <w:r w:rsidRPr="1BBC59BB">
        <w:rPr>
          <w:rFonts w:ascii="Times New Roman" w:eastAsia="Times New Roman" w:hAnsi="Times New Roman" w:cs="Times New Roman"/>
          <w:color w:val="000000" w:themeColor="text1"/>
        </w:rPr>
        <w:t xml:space="preserve"> </w:t>
      </w:r>
    </w:p>
    <w:p w14:paraId="5D9C8858" w14:textId="3562F53A" w:rsidR="003F243D" w:rsidRDefault="1BBC59BB" w:rsidP="1BBC59BB">
      <w:pPr>
        <w:spacing w:after="0"/>
        <w:rPr>
          <w:rFonts w:ascii="Times New Roman" w:eastAsia="Times New Roman" w:hAnsi="Times New Roman" w:cs="Times New Roman"/>
        </w:rPr>
      </w:pPr>
      <w:r w:rsidRPr="1BBC59BB">
        <w:rPr>
          <w:rFonts w:ascii="Times New Roman" w:eastAsia="Times New Roman" w:hAnsi="Times New Roman" w:cs="Times New Roman"/>
          <w:color w:val="000000" w:themeColor="text1"/>
        </w:rPr>
        <w:t>Jackie Dilworth, Dir. of Marketing &amp; Communications</w:t>
      </w:r>
      <w:r w:rsidR="00E52A2D">
        <w:rPr>
          <w:rFonts w:ascii="Times New Roman" w:eastAsia="Times New Roman" w:hAnsi="Times New Roman" w:cs="Times New Roman"/>
          <w:color w:val="000000" w:themeColor="text1"/>
        </w:rPr>
        <w:t>,</w:t>
      </w:r>
      <w:r w:rsidRPr="1BBC59BB">
        <w:rPr>
          <w:rFonts w:ascii="Times New Roman" w:eastAsia="Times New Roman" w:hAnsi="Times New Roman" w:cs="Times New Roman"/>
          <w:color w:val="000000" w:themeColor="text1"/>
        </w:rPr>
        <w:t xml:space="preserve"> </w:t>
      </w:r>
      <w:hyperlink r:id="rId7">
        <w:r w:rsidRPr="1BBC59BB">
          <w:rPr>
            <w:rStyle w:val="Hyperlink"/>
            <w:rFonts w:ascii="Times New Roman" w:eastAsia="Times New Roman" w:hAnsi="Times New Roman" w:cs="Times New Roman"/>
          </w:rPr>
          <w:t>press@wholewomanshealth.com</w:t>
        </w:r>
      </w:hyperlink>
    </w:p>
    <w:p w14:paraId="5C759C6D" w14:textId="77777777" w:rsidR="0098648D" w:rsidRPr="0098648D" w:rsidRDefault="0098648D" w:rsidP="0098648D">
      <w:pPr>
        <w:spacing w:after="0"/>
        <w:rPr>
          <w:rFonts w:ascii="Times New Roman" w:eastAsia="Times New Roman" w:hAnsi="Times New Roman" w:cs="Times New Roman"/>
          <w:color w:val="000000" w:themeColor="text1"/>
        </w:rPr>
      </w:pPr>
    </w:p>
    <w:p w14:paraId="6A24CF85" w14:textId="65320606" w:rsidR="003F243D" w:rsidRDefault="00B41CF7" w:rsidP="1BBC59BB">
      <w:pPr>
        <w:spacing w:after="0"/>
        <w:jc w:val="center"/>
        <w:rPr>
          <w:rFonts w:ascii="Times New Roman" w:eastAsia="Times New Roman" w:hAnsi="Times New Roman" w:cs="Times New Roman"/>
          <w:b/>
          <w:bCs/>
          <w:color w:val="000000" w:themeColor="text1"/>
        </w:rPr>
      </w:pPr>
      <w:r>
        <w:rPr>
          <w:rFonts w:ascii="Times New Roman" w:eastAsia="Times New Roman" w:hAnsi="Times New Roman" w:cs="Times New Roman"/>
          <w:b/>
          <w:bCs/>
          <w:color w:val="000000" w:themeColor="text1"/>
        </w:rPr>
        <w:t xml:space="preserve">Whole Woman’s Health to Move Texas </w:t>
      </w:r>
      <w:r w:rsidR="008B2337">
        <w:rPr>
          <w:rFonts w:ascii="Times New Roman" w:eastAsia="Times New Roman" w:hAnsi="Times New Roman" w:cs="Times New Roman"/>
          <w:b/>
          <w:bCs/>
          <w:color w:val="000000" w:themeColor="text1"/>
        </w:rPr>
        <w:t>Abortion Operations</w:t>
      </w:r>
      <w:r>
        <w:rPr>
          <w:rFonts w:ascii="Times New Roman" w:eastAsia="Times New Roman" w:hAnsi="Times New Roman" w:cs="Times New Roman"/>
          <w:b/>
          <w:bCs/>
          <w:color w:val="000000" w:themeColor="text1"/>
        </w:rPr>
        <w:t xml:space="preserve"> to New Mexico</w:t>
      </w:r>
    </w:p>
    <w:p w14:paraId="12CB9F90" w14:textId="5E3AF436" w:rsidR="003F243D" w:rsidRDefault="008B2337" w:rsidP="1BBC59BB">
      <w:pPr>
        <w:spacing w:after="0"/>
        <w:jc w:val="center"/>
        <w:rPr>
          <w:rFonts w:ascii="Times New Roman" w:eastAsia="Times New Roman" w:hAnsi="Times New Roman" w:cs="Times New Roman"/>
          <w:i/>
          <w:iCs/>
          <w:color w:val="000000" w:themeColor="text1"/>
        </w:rPr>
      </w:pPr>
      <w:r>
        <w:rPr>
          <w:rFonts w:ascii="Times New Roman" w:eastAsia="Times New Roman" w:hAnsi="Times New Roman" w:cs="Times New Roman"/>
          <w:i/>
          <w:iCs/>
        </w:rPr>
        <w:t>T</w:t>
      </w:r>
      <w:r w:rsidR="00B41CF7">
        <w:rPr>
          <w:rFonts w:ascii="Times New Roman" w:eastAsia="Times New Roman" w:hAnsi="Times New Roman" w:cs="Times New Roman"/>
          <w:i/>
          <w:iCs/>
        </w:rPr>
        <w:t xml:space="preserve">he independent abortion provider </w:t>
      </w:r>
      <w:r>
        <w:rPr>
          <w:rFonts w:ascii="Times New Roman" w:eastAsia="Times New Roman" w:hAnsi="Times New Roman" w:cs="Times New Roman"/>
          <w:i/>
          <w:iCs/>
        </w:rPr>
        <w:t xml:space="preserve">has </w:t>
      </w:r>
      <w:hyperlink r:id="rId8" w:history="1">
        <w:r w:rsidRPr="003018EC">
          <w:rPr>
            <w:rStyle w:val="Hyperlink"/>
            <w:rFonts w:ascii="Times New Roman" w:eastAsia="Times New Roman" w:hAnsi="Times New Roman" w:cs="Times New Roman"/>
            <w:i/>
            <w:iCs/>
          </w:rPr>
          <w:t>launched a GoFundMe</w:t>
        </w:r>
      </w:hyperlink>
      <w:r>
        <w:rPr>
          <w:rFonts w:ascii="Times New Roman" w:eastAsia="Times New Roman" w:hAnsi="Times New Roman" w:cs="Times New Roman"/>
          <w:i/>
          <w:iCs/>
        </w:rPr>
        <w:t xml:space="preserve"> </w:t>
      </w:r>
      <w:r w:rsidR="00B41CF7">
        <w:rPr>
          <w:rFonts w:ascii="Times New Roman" w:eastAsia="Times New Roman" w:hAnsi="Times New Roman" w:cs="Times New Roman"/>
          <w:i/>
          <w:iCs/>
        </w:rPr>
        <w:t xml:space="preserve">to </w:t>
      </w:r>
      <w:r>
        <w:rPr>
          <w:rFonts w:ascii="Times New Roman" w:eastAsia="Times New Roman" w:hAnsi="Times New Roman" w:cs="Times New Roman"/>
          <w:i/>
          <w:iCs/>
        </w:rPr>
        <w:t>seek support as access to abortion in the South becomes fraught without Roe v. Wade</w:t>
      </w:r>
    </w:p>
    <w:p w14:paraId="53101ACC" w14:textId="24A800EE" w:rsidR="003F243D" w:rsidRDefault="003F243D" w:rsidP="1BBC59BB">
      <w:pPr>
        <w:spacing w:after="0"/>
        <w:rPr>
          <w:rFonts w:ascii="Times New Roman" w:eastAsia="Times New Roman" w:hAnsi="Times New Roman" w:cs="Times New Roman"/>
        </w:rPr>
      </w:pPr>
    </w:p>
    <w:p w14:paraId="10B7E41E" w14:textId="43602302" w:rsidR="003F243D" w:rsidRDefault="00B41CF7" w:rsidP="1BBC59BB">
      <w:pPr>
        <w:rPr>
          <w:rFonts w:ascii="Times New Roman" w:eastAsia="Times New Roman" w:hAnsi="Times New Roman" w:cs="Times New Roman"/>
        </w:rPr>
      </w:pPr>
      <w:r>
        <w:rPr>
          <w:rFonts w:ascii="Times New Roman" w:eastAsia="Times New Roman" w:hAnsi="Times New Roman" w:cs="Times New Roman"/>
          <w:color w:val="000000" w:themeColor="text1"/>
        </w:rPr>
        <w:t>AUSTIN, TEXAS</w:t>
      </w:r>
      <w:r w:rsidR="1BBC59BB" w:rsidRPr="1BBC59BB">
        <w:rPr>
          <w:rFonts w:ascii="Times New Roman" w:eastAsia="Times New Roman" w:hAnsi="Times New Roman" w:cs="Times New Roman"/>
          <w:color w:val="000000" w:themeColor="text1"/>
        </w:rPr>
        <w:t xml:space="preserve"> – Whole Woman’s Health (WWH) </w:t>
      </w:r>
      <w:r w:rsidR="00BC3112" w:rsidRPr="00BC3112">
        <w:rPr>
          <w:rFonts w:ascii="Times New Roman" w:eastAsia="Times New Roman" w:hAnsi="Times New Roman" w:cs="Times New Roman"/>
        </w:rPr>
        <w:t xml:space="preserve">has </w:t>
      </w:r>
      <w:r w:rsidR="008B2337">
        <w:rPr>
          <w:rFonts w:ascii="Times New Roman" w:eastAsia="Times New Roman" w:hAnsi="Times New Roman" w:cs="Times New Roman"/>
        </w:rPr>
        <w:t xml:space="preserve">announced that they are establishing a clinic in New Mexico to support Texans and </w:t>
      </w:r>
      <w:r w:rsidR="00AD0CEC">
        <w:rPr>
          <w:rFonts w:ascii="Times New Roman" w:eastAsia="Times New Roman" w:hAnsi="Times New Roman" w:cs="Times New Roman"/>
        </w:rPr>
        <w:t>others</w:t>
      </w:r>
      <w:r w:rsidR="008B2337">
        <w:rPr>
          <w:rFonts w:ascii="Times New Roman" w:eastAsia="Times New Roman" w:hAnsi="Times New Roman" w:cs="Times New Roman"/>
        </w:rPr>
        <w:t xml:space="preserve"> facing </w:t>
      </w:r>
      <w:r w:rsidR="00AD0CEC">
        <w:rPr>
          <w:rFonts w:ascii="Times New Roman" w:eastAsia="Times New Roman" w:hAnsi="Times New Roman" w:cs="Times New Roman"/>
        </w:rPr>
        <w:t>diminished abortion access</w:t>
      </w:r>
      <w:r w:rsidR="008B2337">
        <w:rPr>
          <w:rFonts w:ascii="Times New Roman" w:eastAsia="Times New Roman" w:hAnsi="Times New Roman" w:cs="Times New Roman"/>
        </w:rPr>
        <w:t xml:space="preserve"> in the wake of the Supreme Court’s ruling.</w:t>
      </w:r>
      <w:r w:rsidR="00AD0CEC">
        <w:rPr>
          <w:rFonts w:ascii="Times New Roman" w:eastAsia="Times New Roman" w:hAnsi="Times New Roman" w:cs="Times New Roman"/>
        </w:rPr>
        <w:t xml:space="preserve"> </w:t>
      </w:r>
      <w:r w:rsidR="00000165">
        <w:rPr>
          <w:rFonts w:ascii="Times New Roman" w:eastAsia="Times New Roman" w:hAnsi="Times New Roman" w:cs="Times New Roman"/>
        </w:rPr>
        <w:t>The independent abortion provider</w:t>
      </w:r>
      <w:r w:rsidR="00AD0CEC">
        <w:rPr>
          <w:rFonts w:ascii="Times New Roman" w:eastAsia="Times New Roman" w:hAnsi="Times New Roman" w:cs="Times New Roman"/>
        </w:rPr>
        <w:t xml:space="preserve"> is </w:t>
      </w:r>
      <w:r w:rsidR="00000165">
        <w:rPr>
          <w:rFonts w:ascii="Times New Roman" w:eastAsia="Times New Roman" w:hAnsi="Times New Roman" w:cs="Times New Roman"/>
        </w:rPr>
        <w:t>seeking a clinic site in a border city of New Mexico to provide</w:t>
      </w:r>
      <w:r w:rsidR="00AD0CEC">
        <w:rPr>
          <w:rFonts w:ascii="Times New Roman" w:eastAsia="Times New Roman" w:hAnsi="Times New Roman" w:cs="Times New Roman"/>
        </w:rPr>
        <w:t xml:space="preserve"> first and second trimester abortions.</w:t>
      </w:r>
      <w:r w:rsidR="00000165">
        <w:rPr>
          <w:rFonts w:ascii="Times New Roman" w:eastAsia="Times New Roman" w:hAnsi="Times New Roman" w:cs="Times New Roman"/>
        </w:rPr>
        <w:t xml:space="preserve"> They have </w:t>
      </w:r>
      <w:hyperlink r:id="rId9" w:history="1">
        <w:r w:rsidR="00000165" w:rsidRPr="003018EC">
          <w:rPr>
            <w:rStyle w:val="Hyperlink"/>
            <w:rFonts w:ascii="Times New Roman" w:eastAsia="Times New Roman" w:hAnsi="Times New Roman" w:cs="Times New Roman"/>
          </w:rPr>
          <w:t>launched a GoFundMe</w:t>
        </w:r>
      </w:hyperlink>
      <w:r w:rsidR="00000165">
        <w:rPr>
          <w:rFonts w:ascii="Times New Roman" w:eastAsia="Times New Roman" w:hAnsi="Times New Roman" w:cs="Times New Roman"/>
        </w:rPr>
        <w:t xml:space="preserve"> and are asking for support as they pack up their 4 Texas clinics and relocate to New Mexico to provide relief during this healthcare crisis.</w:t>
      </w:r>
    </w:p>
    <w:p w14:paraId="24C301E0" w14:textId="60E6E241" w:rsidR="00000165" w:rsidRDefault="1BBC59BB" w:rsidP="1BBC59BB">
      <w:pPr>
        <w:rPr>
          <w:rFonts w:ascii="Times New Roman" w:eastAsia="Times New Roman" w:hAnsi="Times New Roman" w:cs="Times New Roman"/>
          <w:i/>
          <w:iCs/>
        </w:rPr>
      </w:pPr>
      <w:r w:rsidRPr="1BBC59BB">
        <w:rPr>
          <w:rFonts w:ascii="Times New Roman" w:eastAsia="Times New Roman" w:hAnsi="Times New Roman" w:cs="Times New Roman"/>
          <w:i/>
          <w:iCs/>
        </w:rPr>
        <w:t>“</w:t>
      </w:r>
      <w:r w:rsidR="00E54C41" w:rsidRPr="00E54C41">
        <w:rPr>
          <w:rFonts w:ascii="Times New Roman" w:eastAsia="Times New Roman" w:hAnsi="Times New Roman" w:cs="Times New Roman"/>
          <w:i/>
          <w:iCs/>
        </w:rPr>
        <w:t xml:space="preserve">Whole Woman’s Health is </w:t>
      </w:r>
      <w:r w:rsidR="00BF1CCD">
        <w:rPr>
          <w:rFonts w:ascii="Times New Roman" w:eastAsia="Times New Roman" w:hAnsi="Times New Roman" w:cs="Times New Roman"/>
          <w:i/>
          <w:iCs/>
        </w:rPr>
        <w:t>packing up</w:t>
      </w:r>
      <w:r w:rsidR="00E54C41" w:rsidRPr="00E54C41">
        <w:rPr>
          <w:rFonts w:ascii="Times New Roman" w:eastAsia="Times New Roman" w:hAnsi="Times New Roman" w:cs="Times New Roman"/>
          <w:i/>
          <w:iCs/>
        </w:rPr>
        <w:t xml:space="preserve"> our clinics in Texas and moving to New Mexico – and we need your help!  WWH has served Texans for nearly 20 years</w:t>
      </w:r>
      <w:r w:rsidR="00E54C41">
        <w:rPr>
          <w:rFonts w:ascii="Times New Roman" w:eastAsia="Times New Roman" w:hAnsi="Times New Roman" w:cs="Times New Roman"/>
          <w:i/>
          <w:iCs/>
        </w:rPr>
        <w:t>, and o</w:t>
      </w:r>
      <w:r w:rsidR="00E54C41" w:rsidRPr="00E54C41">
        <w:rPr>
          <w:rFonts w:ascii="Times New Roman" w:eastAsia="Times New Roman" w:hAnsi="Times New Roman" w:cs="Times New Roman"/>
          <w:i/>
          <w:iCs/>
        </w:rPr>
        <w:t>ur love for Texans runs deep</w:t>
      </w:r>
      <w:r w:rsidR="00E54C41">
        <w:rPr>
          <w:rFonts w:ascii="Times New Roman" w:eastAsia="Times New Roman" w:hAnsi="Times New Roman" w:cs="Times New Roman"/>
          <w:i/>
          <w:iCs/>
        </w:rPr>
        <w:t>. E</w:t>
      </w:r>
      <w:r w:rsidR="00E54C41" w:rsidRPr="00E54C41">
        <w:rPr>
          <w:rFonts w:ascii="Times New Roman" w:eastAsia="Times New Roman" w:hAnsi="Times New Roman" w:cs="Times New Roman"/>
          <w:i/>
          <w:iCs/>
        </w:rPr>
        <w:t>ven when the courts and the politicians have turned their backs on Texans, we never will</w:t>
      </w:r>
      <w:r w:rsidRPr="1BBC59BB">
        <w:rPr>
          <w:rFonts w:ascii="Times New Roman" w:eastAsia="Times New Roman" w:hAnsi="Times New Roman" w:cs="Times New Roman"/>
          <w:i/>
          <w:iCs/>
        </w:rPr>
        <w:t>,”</w:t>
      </w:r>
      <w:r w:rsidRPr="1BBC59BB">
        <w:rPr>
          <w:rFonts w:ascii="Times New Roman" w:eastAsia="Times New Roman" w:hAnsi="Times New Roman" w:cs="Times New Roman"/>
        </w:rPr>
        <w:t xml:space="preserve"> </w:t>
      </w:r>
      <w:r w:rsidRPr="1BBC59BB">
        <w:rPr>
          <w:rFonts w:ascii="Times New Roman" w:eastAsia="Times New Roman" w:hAnsi="Times New Roman" w:cs="Times New Roman"/>
          <w:b/>
          <w:bCs/>
        </w:rPr>
        <w:t xml:space="preserve">said Amy Hagstrom Miller, President and CEO of </w:t>
      </w:r>
      <w:r w:rsidR="00B860A2">
        <w:rPr>
          <w:rFonts w:ascii="Times New Roman" w:eastAsia="Times New Roman" w:hAnsi="Times New Roman" w:cs="Times New Roman"/>
          <w:b/>
          <w:bCs/>
        </w:rPr>
        <w:t>Whole Woman’s Health and Whole Woman’s Health Alliance</w:t>
      </w:r>
      <w:r w:rsidRPr="1BBC59BB">
        <w:rPr>
          <w:rFonts w:ascii="Times New Roman" w:eastAsia="Times New Roman" w:hAnsi="Times New Roman" w:cs="Times New Roman"/>
          <w:b/>
          <w:bCs/>
        </w:rPr>
        <w:t>.</w:t>
      </w:r>
      <w:r w:rsidRPr="1BBC59BB">
        <w:rPr>
          <w:rFonts w:ascii="Times New Roman" w:eastAsia="Times New Roman" w:hAnsi="Times New Roman" w:cs="Times New Roman"/>
          <w:i/>
          <w:iCs/>
        </w:rPr>
        <w:t xml:space="preserve"> “</w:t>
      </w:r>
      <w:r w:rsidR="00E54C41" w:rsidRPr="00E54C41">
        <w:rPr>
          <w:rFonts w:ascii="Times New Roman" w:eastAsia="Times New Roman" w:hAnsi="Times New Roman" w:cs="Times New Roman"/>
          <w:i/>
          <w:iCs/>
        </w:rPr>
        <w:t xml:space="preserve">With the shuttering of our 4 Texas clinics, we do not have the financial reserves to open in New Mexico without </w:t>
      </w:r>
      <w:r w:rsidR="00E54C41">
        <w:rPr>
          <w:rFonts w:ascii="Times New Roman" w:eastAsia="Times New Roman" w:hAnsi="Times New Roman" w:cs="Times New Roman"/>
          <w:i/>
          <w:iCs/>
        </w:rPr>
        <w:t>community</w:t>
      </w:r>
      <w:r w:rsidR="00E54C41" w:rsidRPr="00E54C41">
        <w:rPr>
          <w:rFonts w:ascii="Times New Roman" w:eastAsia="Times New Roman" w:hAnsi="Times New Roman" w:cs="Times New Roman"/>
          <w:i/>
          <w:iCs/>
        </w:rPr>
        <w:t xml:space="preserve"> support. We are asking for your help as we </w:t>
      </w:r>
      <w:r w:rsidR="00BF1CCD">
        <w:rPr>
          <w:rFonts w:ascii="Times New Roman" w:eastAsia="Times New Roman" w:hAnsi="Times New Roman" w:cs="Times New Roman"/>
          <w:i/>
          <w:iCs/>
        </w:rPr>
        <w:t>vacate our</w:t>
      </w:r>
      <w:r w:rsidR="00E54C41" w:rsidRPr="00E54C41">
        <w:rPr>
          <w:rFonts w:ascii="Times New Roman" w:eastAsia="Times New Roman" w:hAnsi="Times New Roman" w:cs="Times New Roman"/>
          <w:i/>
          <w:iCs/>
        </w:rPr>
        <w:t xml:space="preserve"> Texas clinics, </w:t>
      </w:r>
      <w:r w:rsidR="00BF1CCD">
        <w:rPr>
          <w:rFonts w:ascii="Times New Roman" w:eastAsia="Times New Roman" w:hAnsi="Times New Roman" w:cs="Times New Roman"/>
          <w:i/>
          <w:iCs/>
        </w:rPr>
        <w:t xml:space="preserve">move our needed equipment and supplies, </w:t>
      </w:r>
      <w:r w:rsidR="00E54C41" w:rsidRPr="00E54C41">
        <w:rPr>
          <w:rFonts w:ascii="Times New Roman" w:eastAsia="Times New Roman" w:hAnsi="Times New Roman" w:cs="Times New Roman"/>
          <w:i/>
          <w:iCs/>
        </w:rPr>
        <w:t>buy and renovate a new clinic building, relocate and hire staff, and set up Whole Woman’s Health of New Mexico</w:t>
      </w:r>
      <w:r w:rsidR="00F50A1C">
        <w:rPr>
          <w:rFonts w:ascii="Times New Roman" w:eastAsia="Times New Roman" w:hAnsi="Times New Roman" w:cs="Times New Roman"/>
          <w:i/>
          <w:iCs/>
        </w:rPr>
        <w:t>.</w:t>
      </w:r>
      <w:r w:rsidR="00E54C41">
        <w:rPr>
          <w:rFonts w:ascii="Times New Roman" w:eastAsia="Times New Roman" w:hAnsi="Times New Roman" w:cs="Times New Roman"/>
          <w:i/>
          <w:iCs/>
        </w:rPr>
        <w:t>”</w:t>
      </w:r>
    </w:p>
    <w:p w14:paraId="6EAD65B1" w14:textId="3289AB5D" w:rsidR="00000165" w:rsidRDefault="00BF1CCD" w:rsidP="1BBC59BB">
      <w:pPr>
        <w:rPr>
          <w:rFonts w:ascii="Times New Roman" w:eastAsia="Times New Roman" w:hAnsi="Times New Roman" w:cs="Times New Roman"/>
        </w:rPr>
      </w:pPr>
      <w:r>
        <w:rPr>
          <w:rFonts w:ascii="Times New Roman" w:eastAsia="Times New Roman" w:hAnsi="Times New Roman" w:cs="Times New Roman"/>
        </w:rPr>
        <w:t xml:space="preserve">Since the Supreme Court overturned </w:t>
      </w:r>
      <w:r w:rsidRPr="00BF1CCD">
        <w:rPr>
          <w:rFonts w:ascii="Times New Roman" w:eastAsia="Times New Roman" w:hAnsi="Times New Roman" w:cs="Times New Roman"/>
          <w:i/>
          <w:iCs/>
        </w:rPr>
        <w:t>Roe v. Wade</w:t>
      </w:r>
      <w:r>
        <w:rPr>
          <w:rFonts w:ascii="Times New Roman" w:eastAsia="Times New Roman" w:hAnsi="Times New Roman" w:cs="Times New Roman"/>
        </w:rPr>
        <w:t xml:space="preserve"> on June 24</w:t>
      </w:r>
      <w:r w:rsidRPr="00BF1CCD">
        <w:rPr>
          <w:rFonts w:ascii="Times New Roman" w:eastAsia="Times New Roman" w:hAnsi="Times New Roman" w:cs="Times New Roman"/>
          <w:vertAlign w:val="superscript"/>
        </w:rPr>
        <w:t>th</w:t>
      </w:r>
      <w:r>
        <w:rPr>
          <w:rFonts w:ascii="Times New Roman" w:eastAsia="Times New Roman" w:hAnsi="Times New Roman" w:cs="Times New Roman"/>
        </w:rPr>
        <w:t>, a</w:t>
      </w:r>
      <w:r w:rsidR="00000165">
        <w:rPr>
          <w:rFonts w:ascii="Times New Roman" w:eastAsia="Times New Roman" w:hAnsi="Times New Roman" w:cs="Times New Roman"/>
        </w:rPr>
        <w:t>bortion is already illegal in 8 U.S. states</w:t>
      </w:r>
      <w:r w:rsidR="004A013F">
        <w:rPr>
          <w:rFonts w:ascii="Times New Roman" w:eastAsia="Times New Roman" w:hAnsi="Times New Roman" w:cs="Times New Roman"/>
        </w:rPr>
        <w:t>, including Texas,</w:t>
      </w:r>
      <w:r w:rsidR="00000165">
        <w:rPr>
          <w:rFonts w:ascii="Times New Roman" w:eastAsia="Times New Roman" w:hAnsi="Times New Roman" w:cs="Times New Roman"/>
        </w:rPr>
        <w:t xml:space="preserve"> and 18 other states are soon </w:t>
      </w:r>
      <w:r w:rsidR="00B36154">
        <w:rPr>
          <w:rFonts w:ascii="Times New Roman" w:eastAsia="Times New Roman" w:hAnsi="Times New Roman" w:cs="Times New Roman"/>
        </w:rPr>
        <w:t xml:space="preserve">to </w:t>
      </w:r>
      <w:r w:rsidR="00000165">
        <w:rPr>
          <w:rFonts w:ascii="Times New Roman" w:eastAsia="Times New Roman" w:hAnsi="Times New Roman" w:cs="Times New Roman"/>
        </w:rPr>
        <w:t xml:space="preserve">fall or expected to pass total abortion bans. Not only will people in </w:t>
      </w:r>
      <w:r>
        <w:rPr>
          <w:rFonts w:ascii="Times New Roman" w:eastAsia="Times New Roman" w:hAnsi="Times New Roman" w:cs="Times New Roman"/>
        </w:rPr>
        <w:t>these</w:t>
      </w:r>
      <w:r w:rsidR="00000165">
        <w:rPr>
          <w:rFonts w:ascii="Times New Roman" w:eastAsia="Times New Roman" w:hAnsi="Times New Roman" w:cs="Times New Roman"/>
        </w:rPr>
        <w:t xml:space="preserve"> states be seeking abortion services </w:t>
      </w:r>
      <w:r>
        <w:rPr>
          <w:rFonts w:ascii="Times New Roman" w:eastAsia="Times New Roman" w:hAnsi="Times New Roman" w:cs="Times New Roman"/>
        </w:rPr>
        <w:t>elsewhere</w:t>
      </w:r>
      <w:r w:rsidR="00000165">
        <w:rPr>
          <w:rFonts w:ascii="Times New Roman" w:eastAsia="Times New Roman" w:hAnsi="Times New Roman" w:cs="Times New Roman"/>
        </w:rPr>
        <w:t>, people in states where abortion is legally protected are</w:t>
      </w:r>
      <w:r w:rsidR="00000165" w:rsidRPr="00AD0CEC">
        <w:rPr>
          <w:rFonts w:ascii="Times New Roman" w:eastAsia="Times New Roman" w:hAnsi="Times New Roman" w:cs="Times New Roman"/>
        </w:rPr>
        <w:t xml:space="preserve"> going to struggle with access as their local clinics book up with patients traveling from out-of-state</w:t>
      </w:r>
      <w:r w:rsidR="00000165">
        <w:rPr>
          <w:rFonts w:ascii="Times New Roman" w:eastAsia="Times New Roman" w:hAnsi="Times New Roman" w:cs="Times New Roman"/>
        </w:rPr>
        <w:t>. Abortion is legally protected in New Mexico, making it one of the only Southern states where abortion will remain legal.</w:t>
      </w:r>
    </w:p>
    <w:p w14:paraId="760F0F4D" w14:textId="5F2293C1" w:rsidR="00EE1DE1" w:rsidRDefault="00EE1DE1" w:rsidP="1BBC59BB">
      <w:pPr>
        <w:rPr>
          <w:rFonts w:ascii="Times New Roman" w:eastAsia="Times New Roman" w:hAnsi="Times New Roman" w:cs="Times New Roman"/>
          <w:color w:val="000000" w:themeColor="text1"/>
        </w:rPr>
      </w:pPr>
      <w:r w:rsidRPr="00EE1DE1">
        <w:rPr>
          <w:rFonts w:ascii="Times New Roman" w:eastAsia="Times New Roman" w:hAnsi="Times New Roman" w:cs="Times New Roman"/>
          <w:color w:val="000000" w:themeColor="text1"/>
        </w:rPr>
        <w:t xml:space="preserve">When </w:t>
      </w:r>
      <w:r>
        <w:rPr>
          <w:rFonts w:ascii="Times New Roman" w:eastAsia="Times New Roman" w:hAnsi="Times New Roman" w:cs="Times New Roman"/>
          <w:color w:val="000000" w:themeColor="text1"/>
        </w:rPr>
        <w:t>Texas Senate Bill 8</w:t>
      </w:r>
      <w:r w:rsidRPr="00EE1DE1">
        <w:rPr>
          <w:rFonts w:ascii="Times New Roman" w:eastAsia="Times New Roman" w:hAnsi="Times New Roman" w:cs="Times New Roman"/>
          <w:color w:val="000000" w:themeColor="text1"/>
        </w:rPr>
        <w:t xml:space="preserve"> went into effect </w:t>
      </w:r>
      <w:r>
        <w:rPr>
          <w:rFonts w:ascii="Times New Roman" w:eastAsia="Times New Roman" w:hAnsi="Times New Roman" w:cs="Times New Roman"/>
          <w:color w:val="000000" w:themeColor="text1"/>
        </w:rPr>
        <w:t>in September 2021, Whole Woman’s Health</w:t>
      </w:r>
      <w:r w:rsidRPr="00EE1DE1">
        <w:rPr>
          <w:rFonts w:ascii="Times New Roman" w:eastAsia="Times New Roman" w:hAnsi="Times New Roman" w:cs="Times New Roman"/>
          <w:color w:val="000000" w:themeColor="text1"/>
        </w:rPr>
        <w:t xml:space="preserve"> launched the </w:t>
      </w:r>
      <w:proofErr w:type="spellStart"/>
      <w:r w:rsidRPr="00EE1DE1">
        <w:rPr>
          <w:rFonts w:ascii="Times New Roman" w:eastAsia="Times New Roman" w:hAnsi="Times New Roman" w:cs="Times New Roman"/>
          <w:color w:val="000000" w:themeColor="text1"/>
        </w:rPr>
        <w:t>Wayfinder</w:t>
      </w:r>
      <w:proofErr w:type="spellEnd"/>
      <w:r w:rsidRPr="00EE1DE1">
        <w:rPr>
          <w:rFonts w:ascii="Times New Roman" w:eastAsia="Times New Roman" w:hAnsi="Times New Roman" w:cs="Times New Roman"/>
          <w:color w:val="000000" w:themeColor="text1"/>
        </w:rPr>
        <w:t xml:space="preserve"> program </w:t>
      </w:r>
      <w:r>
        <w:rPr>
          <w:rFonts w:ascii="Times New Roman" w:eastAsia="Times New Roman" w:hAnsi="Times New Roman" w:cs="Times New Roman"/>
          <w:color w:val="000000" w:themeColor="text1"/>
        </w:rPr>
        <w:t>to help</w:t>
      </w:r>
      <w:r w:rsidRPr="00EE1DE1">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people who were ineligible for an abortion in Texas travel out-of-state for</w:t>
      </w:r>
      <w:r w:rsidRPr="00EE1DE1">
        <w:rPr>
          <w:rFonts w:ascii="Times New Roman" w:eastAsia="Times New Roman" w:hAnsi="Times New Roman" w:cs="Times New Roman"/>
          <w:color w:val="000000" w:themeColor="text1"/>
        </w:rPr>
        <w:t xml:space="preserve"> abortion care by securing appointments, travel, funding, and other logisti</w:t>
      </w:r>
      <w:r>
        <w:rPr>
          <w:rFonts w:ascii="Times New Roman" w:eastAsia="Times New Roman" w:hAnsi="Times New Roman" w:cs="Times New Roman"/>
          <w:color w:val="000000" w:themeColor="text1"/>
        </w:rPr>
        <w:t>cs</w:t>
      </w:r>
      <w:r w:rsidRPr="00EE1DE1">
        <w:rPr>
          <w:rFonts w:ascii="Times New Roman" w:eastAsia="Times New Roman" w:hAnsi="Times New Roman" w:cs="Times New Roman"/>
          <w:color w:val="000000" w:themeColor="text1"/>
        </w:rPr>
        <w:t>.</w:t>
      </w:r>
      <w:r>
        <w:rPr>
          <w:rFonts w:ascii="Times New Roman" w:eastAsia="Times New Roman" w:hAnsi="Times New Roman" w:cs="Times New Roman"/>
          <w:color w:val="000000" w:themeColor="text1"/>
        </w:rPr>
        <w:t xml:space="preserve"> The </w:t>
      </w:r>
      <w:proofErr w:type="spellStart"/>
      <w:r>
        <w:rPr>
          <w:rFonts w:ascii="Times New Roman" w:eastAsia="Times New Roman" w:hAnsi="Times New Roman" w:cs="Times New Roman"/>
          <w:color w:val="000000" w:themeColor="text1"/>
        </w:rPr>
        <w:t>Wayfinder</w:t>
      </w:r>
      <w:proofErr w:type="spellEnd"/>
      <w:r>
        <w:rPr>
          <w:rFonts w:ascii="Times New Roman" w:eastAsia="Times New Roman" w:hAnsi="Times New Roman" w:cs="Times New Roman"/>
          <w:color w:val="000000" w:themeColor="text1"/>
        </w:rPr>
        <w:t xml:space="preserve"> program will </w:t>
      </w:r>
      <w:r w:rsidR="00BF1CCD">
        <w:rPr>
          <w:rFonts w:ascii="Times New Roman" w:eastAsia="Times New Roman" w:hAnsi="Times New Roman" w:cs="Times New Roman"/>
          <w:color w:val="000000" w:themeColor="text1"/>
        </w:rPr>
        <w:t>now take on a national scale</w:t>
      </w:r>
      <w:r>
        <w:rPr>
          <w:rFonts w:ascii="Times New Roman" w:eastAsia="Times New Roman" w:hAnsi="Times New Roman" w:cs="Times New Roman"/>
          <w:color w:val="000000" w:themeColor="text1"/>
        </w:rPr>
        <w:t>.</w:t>
      </w:r>
    </w:p>
    <w:p w14:paraId="759BF3F2" w14:textId="0918369E" w:rsidR="003F243D" w:rsidRDefault="1BBC59BB" w:rsidP="00B41CF7">
      <w:pPr>
        <w:rPr>
          <w:rFonts w:ascii="Times New Roman" w:eastAsia="Times New Roman" w:hAnsi="Times New Roman" w:cs="Times New Roman"/>
        </w:rPr>
      </w:pPr>
      <w:r w:rsidRPr="1BBC59BB">
        <w:rPr>
          <w:rFonts w:ascii="Times New Roman" w:eastAsia="Times New Roman" w:hAnsi="Times New Roman" w:cs="Times New Roman"/>
          <w:color w:val="000000" w:themeColor="text1"/>
        </w:rPr>
        <w:t xml:space="preserve">Whole Woman’s Health (WWH) </w:t>
      </w:r>
      <w:r w:rsidR="008B2337" w:rsidRPr="008B2337">
        <w:rPr>
          <w:rFonts w:ascii="Times New Roman" w:eastAsia="Times New Roman" w:hAnsi="Times New Roman" w:cs="Times New Roman"/>
          <w:color w:val="000000" w:themeColor="text1"/>
        </w:rPr>
        <w:t>served Texas for nearly 20 years</w:t>
      </w:r>
      <w:r w:rsidR="008B2337">
        <w:rPr>
          <w:rFonts w:ascii="Times New Roman" w:eastAsia="Times New Roman" w:hAnsi="Times New Roman" w:cs="Times New Roman"/>
          <w:color w:val="000000" w:themeColor="text1"/>
        </w:rPr>
        <w:t xml:space="preserve">, getting its start in Austin </w:t>
      </w:r>
      <w:r w:rsidR="008B2337" w:rsidRPr="008B2337">
        <w:rPr>
          <w:rFonts w:ascii="Times New Roman" w:eastAsia="Times New Roman" w:hAnsi="Times New Roman" w:cs="Times New Roman"/>
          <w:color w:val="000000" w:themeColor="text1"/>
        </w:rPr>
        <w:t xml:space="preserve">in 2003, </w:t>
      </w:r>
      <w:r w:rsidR="000751DA">
        <w:rPr>
          <w:rFonts w:ascii="Times New Roman" w:eastAsia="Times New Roman" w:hAnsi="Times New Roman" w:cs="Times New Roman"/>
          <w:color w:val="000000" w:themeColor="text1"/>
        </w:rPr>
        <w:t xml:space="preserve">and later expanding to McAllen, Beaumont, </w:t>
      </w:r>
      <w:r w:rsidR="00E54C41">
        <w:rPr>
          <w:rFonts w:ascii="Times New Roman" w:eastAsia="Times New Roman" w:hAnsi="Times New Roman" w:cs="Times New Roman"/>
          <w:color w:val="000000" w:themeColor="text1"/>
        </w:rPr>
        <w:t xml:space="preserve">San Marcos, </w:t>
      </w:r>
      <w:r w:rsidR="000751DA">
        <w:rPr>
          <w:rFonts w:ascii="Times New Roman" w:eastAsia="Times New Roman" w:hAnsi="Times New Roman" w:cs="Times New Roman"/>
          <w:color w:val="000000" w:themeColor="text1"/>
        </w:rPr>
        <w:t xml:space="preserve">Fort Worth, </w:t>
      </w:r>
      <w:r w:rsidR="00E54C41">
        <w:rPr>
          <w:rFonts w:ascii="Times New Roman" w:eastAsia="Times New Roman" w:hAnsi="Times New Roman" w:cs="Times New Roman"/>
          <w:color w:val="000000" w:themeColor="text1"/>
        </w:rPr>
        <w:t xml:space="preserve">San Antonio, </w:t>
      </w:r>
      <w:r w:rsidR="000751DA">
        <w:rPr>
          <w:rFonts w:ascii="Times New Roman" w:eastAsia="Times New Roman" w:hAnsi="Times New Roman" w:cs="Times New Roman"/>
          <w:color w:val="000000" w:themeColor="text1"/>
        </w:rPr>
        <w:t>and McKinney, Texas</w:t>
      </w:r>
      <w:r w:rsidR="008B2337" w:rsidRPr="008B2337">
        <w:rPr>
          <w:rFonts w:ascii="Times New Roman" w:eastAsia="Times New Roman" w:hAnsi="Times New Roman" w:cs="Times New Roman"/>
          <w:color w:val="000000" w:themeColor="text1"/>
        </w:rPr>
        <w:t xml:space="preserve">. </w:t>
      </w:r>
      <w:r w:rsidR="00E54C41">
        <w:rPr>
          <w:rFonts w:ascii="Times New Roman" w:eastAsia="Times New Roman" w:hAnsi="Times New Roman" w:cs="Times New Roman"/>
          <w:color w:val="000000" w:themeColor="text1"/>
        </w:rPr>
        <w:t xml:space="preserve">As of July 3, 2022, when abortion was officially outlawed in Texas, the organization operated clinics in Austin, McAllen, Fort Worth, and McKinney, Texas. </w:t>
      </w:r>
      <w:r w:rsidR="008B2337" w:rsidRPr="008B2337">
        <w:rPr>
          <w:rFonts w:ascii="Times New Roman" w:eastAsia="Times New Roman" w:hAnsi="Times New Roman" w:cs="Times New Roman"/>
          <w:color w:val="000000" w:themeColor="text1"/>
        </w:rPr>
        <w:t xml:space="preserve">Six years ago, </w:t>
      </w:r>
      <w:r w:rsidR="00E54C41">
        <w:rPr>
          <w:rFonts w:ascii="Times New Roman" w:eastAsia="Times New Roman" w:hAnsi="Times New Roman" w:cs="Times New Roman"/>
          <w:color w:val="000000" w:themeColor="text1"/>
        </w:rPr>
        <w:t>Whole Woman’s Health</w:t>
      </w:r>
      <w:r w:rsidR="000751DA">
        <w:rPr>
          <w:rFonts w:ascii="Times New Roman" w:eastAsia="Times New Roman" w:hAnsi="Times New Roman" w:cs="Times New Roman"/>
          <w:color w:val="000000" w:themeColor="text1"/>
        </w:rPr>
        <w:t xml:space="preserve"> had a historic U.S. Supreme Court victory,</w:t>
      </w:r>
      <w:r w:rsidR="008B2337" w:rsidRPr="008B2337">
        <w:rPr>
          <w:rFonts w:ascii="Times New Roman" w:eastAsia="Times New Roman" w:hAnsi="Times New Roman" w:cs="Times New Roman"/>
          <w:color w:val="000000" w:themeColor="text1"/>
        </w:rPr>
        <w:t xml:space="preserve"> </w:t>
      </w:r>
      <w:r w:rsidR="000751DA" w:rsidRPr="000751DA">
        <w:rPr>
          <w:rFonts w:ascii="Times New Roman" w:eastAsia="Times New Roman" w:hAnsi="Times New Roman" w:cs="Times New Roman"/>
          <w:i/>
          <w:iCs/>
          <w:color w:val="000000" w:themeColor="text1"/>
        </w:rPr>
        <w:t>Whole Woman’s Health</w:t>
      </w:r>
      <w:r w:rsidR="008B2337" w:rsidRPr="000751DA">
        <w:rPr>
          <w:rFonts w:ascii="Times New Roman" w:eastAsia="Times New Roman" w:hAnsi="Times New Roman" w:cs="Times New Roman"/>
          <w:i/>
          <w:iCs/>
          <w:color w:val="000000" w:themeColor="text1"/>
        </w:rPr>
        <w:t xml:space="preserve"> v</w:t>
      </w:r>
      <w:r w:rsidR="000751DA" w:rsidRPr="000751DA">
        <w:rPr>
          <w:rFonts w:ascii="Times New Roman" w:eastAsia="Times New Roman" w:hAnsi="Times New Roman" w:cs="Times New Roman"/>
          <w:i/>
          <w:iCs/>
          <w:color w:val="000000" w:themeColor="text1"/>
        </w:rPr>
        <w:t>.</w:t>
      </w:r>
      <w:r w:rsidR="008B2337" w:rsidRPr="000751DA">
        <w:rPr>
          <w:rFonts w:ascii="Times New Roman" w:eastAsia="Times New Roman" w:hAnsi="Times New Roman" w:cs="Times New Roman"/>
          <w:i/>
          <w:iCs/>
          <w:color w:val="000000" w:themeColor="text1"/>
        </w:rPr>
        <w:t xml:space="preserve"> </w:t>
      </w:r>
      <w:proofErr w:type="spellStart"/>
      <w:r w:rsidR="008B2337" w:rsidRPr="000751DA">
        <w:rPr>
          <w:rFonts w:ascii="Times New Roman" w:eastAsia="Times New Roman" w:hAnsi="Times New Roman" w:cs="Times New Roman"/>
          <w:i/>
          <w:iCs/>
          <w:color w:val="000000" w:themeColor="text1"/>
        </w:rPr>
        <w:t>Hellerstedt</w:t>
      </w:r>
      <w:proofErr w:type="spellEnd"/>
      <w:r w:rsidR="000751DA">
        <w:rPr>
          <w:rFonts w:ascii="Times New Roman" w:eastAsia="Times New Roman" w:hAnsi="Times New Roman" w:cs="Times New Roman"/>
          <w:color w:val="000000" w:themeColor="text1"/>
        </w:rPr>
        <w:t xml:space="preserve">, that reinforced previous </w:t>
      </w:r>
      <w:r w:rsidR="00E54C41">
        <w:rPr>
          <w:rFonts w:ascii="Times New Roman" w:eastAsia="Times New Roman" w:hAnsi="Times New Roman" w:cs="Times New Roman"/>
          <w:color w:val="000000" w:themeColor="text1"/>
        </w:rPr>
        <w:t>Supreme Court abortion cases</w:t>
      </w:r>
      <w:r w:rsidR="000751DA">
        <w:rPr>
          <w:rFonts w:ascii="Times New Roman" w:eastAsia="Times New Roman" w:hAnsi="Times New Roman" w:cs="Times New Roman"/>
          <w:color w:val="000000" w:themeColor="text1"/>
        </w:rPr>
        <w:t xml:space="preserve"> and took down Texas’ </w:t>
      </w:r>
      <w:r w:rsidR="000751DA" w:rsidRPr="000751DA">
        <w:rPr>
          <w:rFonts w:ascii="Times New Roman" w:eastAsia="Times New Roman" w:hAnsi="Times New Roman" w:cs="Times New Roman"/>
          <w:color w:val="000000" w:themeColor="text1"/>
        </w:rPr>
        <w:t xml:space="preserve">Targeted Regulation of Abortion Providers (TRAP) </w:t>
      </w:r>
      <w:r w:rsidR="000751DA">
        <w:rPr>
          <w:rFonts w:ascii="Times New Roman" w:eastAsia="Times New Roman" w:hAnsi="Times New Roman" w:cs="Times New Roman"/>
          <w:color w:val="000000" w:themeColor="text1"/>
        </w:rPr>
        <w:t>l</w:t>
      </w:r>
      <w:r w:rsidR="000751DA" w:rsidRPr="000751DA">
        <w:rPr>
          <w:rFonts w:ascii="Times New Roman" w:eastAsia="Times New Roman" w:hAnsi="Times New Roman" w:cs="Times New Roman"/>
          <w:color w:val="000000" w:themeColor="text1"/>
        </w:rPr>
        <w:t>aws</w:t>
      </w:r>
      <w:r w:rsidR="008B2337" w:rsidRPr="008B2337">
        <w:rPr>
          <w:rFonts w:ascii="Times New Roman" w:eastAsia="Times New Roman" w:hAnsi="Times New Roman" w:cs="Times New Roman"/>
          <w:color w:val="000000" w:themeColor="text1"/>
        </w:rPr>
        <w:t xml:space="preserve">. </w:t>
      </w:r>
      <w:r w:rsidR="000751DA">
        <w:rPr>
          <w:rFonts w:ascii="Times New Roman" w:eastAsia="Times New Roman" w:hAnsi="Times New Roman" w:cs="Times New Roman"/>
          <w:color w:val="000000" w:themeColor="text1"/>
        </w:rPr>
        <w:t xml:space="preserve">The organization also previously had a clinic in Las Cruces, New Mexico, </w:t>
      </w:r>
      <w:r w:rsidR="00EE1DE1">
        <w:rPr>
          <w:rFonts w:ascii="Times New Roman" w:eastAsia="Times New Roman" w:hAnsi="Times New Roman" w:cs="Times New Roman"/>
          <w:color w:val="000000" w:themeColor="text1"/>
        </w:rPr>
        <w:t xml:space="preserve">in response to those TRAP laws, </w:t>
      </w:r>
      <w:r w:rsidR="00E54C41">
        <w:rPr>
          <w:rFonts w:ascii="Times New Roman" w:eastAsia="Times New Roman" w:hAnsi="Times New Roman" w:cs="Times New Roman"/>
          <w:color w:val="000000" w:themeColor="text1"/>
        </w:rPr>
        <w:t xml:space="preserve">which opened in 2014 and closed in 2017. Whole Woman’s Health expanded its abortion </w:t>
      </w:r>
      <w:r w:rsidR="00E54C41">
        <w:rPr>
          <w:rFonts w:ascii="Times New Roman" w:eastAsia="Times New Roman" w:hAnsi="Times New Roman" w:cs="Times New Roman"/>
          <w:color w:val="000000" w:themeColor="text1"/>
        </w:rPr>
        <w:lastRenderedPageBreak/>
        <w:t>medication by mail program to New Mexico in 2021 and continues to operate virtual abortion services in the state.</w:t>
      </w:r>
    </w:p>
    <w:p w14:paraId="20726537" w14:textId="593BBC8C" w:rsidR="003F243D" w:rsidRDefault="1BBC59BB" w:rsidP="1BBC59BB">
      <w:pPr>
        <w:jc w:val="center"/>
        <w:rPr>
          <w:rFonts w:ascii="Times New Roman" w:eastAsia="Times New Roman" w:hAnsi="Times New Roman" w:cs="Times New Roman"/>
        </w:rPr>
      </w:pPr>
      <w:r w:rsidRPr="1BBC59BB">
        <w:rPr>
          <w:rFonts w:ascii="Times New Roman" w:eastAsia="Times New Roman" w:hAnsi="Times New Roman" w:cs="Times New Roman"/>
          <w:color w:val="000000" w:themeColor="text1"/>
        </w:rPr>
        <w:t>###</w:t>
      </w:r>
    </w:p>
    <w:p w14:paraId="2C078E63" w14:textId="27331C38" w:rsidR="003F243D" w:rsidRPr="00B41CF7" w:rsidRDefault="00B41CF7" w:rsidP="00B41CF7">
      <w:pPr>
        <w:rPr>
          <w:rFonts w:ascii="Times New Roman" w:eastAsia="Times New Roman" w:hAnsi="Times New Roman" w:cs="Times New Roman"/>
          <w:b/>
          <w:bCs/>
          <w:color w:val="000000" w:themeColor="text1"/>
        </w:rPr>
      </w:pPr>
      <w:r w:rsidRPr="00B41CF7">
        <w:rPr>
          <w:rFonts w:ascii="Times New Roman" w:eastAsia="Times New Roman" w:hAnsi="Times New Roman" w:cs="Times New Roman"/>
          <w:b/>
          <w:bCs/>
          <w:color w:val="000000" w:themeColor="text1"/>
        </w:rPr>
        <w:t xml:space="preserve">About Whole Woman’s Health: </w:t>
      </w:r>
      <w:r w:rsidRPr="00B41CF7">
        <w:rPr>
          <w:rFonts w:ascii="Times New Roman" w:eastAsia="Times New Roman" w:hAnsi="Times New Roman" w:cs="Times New Roman"/>
          <w:color w:val="000000" w:themeColor="text1"/>
        </w:rPr>
        <w:t xml:space="preserve">Whole Woman’s Health (WWH) is a privately-owned healthcare organization, committed to providing holistic reproductive health care. Clinics managed by WWH provide comprehensive gynecology services, including abortion care, in the South and the Midwest, where access to abortion is most restricted. It is our philosophy that everyone must be at the center of their own healthcare decisions, and that treating patients holistically will better serve and improve health and happiness in our communities. WWH manages 9 clinics, located in: Austin, TX, Fort Worth, TX, McAllen, TX, McKinney, TX, Bloomington, MN, Baltimore, MD, South Bend, IN, Charlottesville, VA, and Alexandria, VA. WWH also offers virtual abortion care services in Illinois, Maryland, Minnesota, New Mexico, and Virginia. For more information: </w:t>
      </w:r>
      <w:hyperlink r:id="rId10" w:history="1">
        <w:r w:rsidRPr="00B41CF7">
          <w:rPr>
            <w:rStyle w:val="Hyperlink"/>
            <w:rFonts w:ascii="Times New Roman" w:eastAsia="Times New Roman" w:hAnsi="Times New Roman" w:cs="Times New Roman"/>
          </w:rPr>
          <w:t>www.wholewomanshealth.com</w:t>
        </w:r>
      </w:hyperlink>
    </w:p>
    <w:sectPr w:rsidR="003F243D" w:rsidRPr="00B41CF7">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EE005" w14:textId="77777777" w:rsidR="00851360" w:rsidRDefault="00851360" w:rsidP="0098648D">
      <w:pPr>
        <w:spacing w:after="0" w:line="240" w:lineRule="auto"/>
      </w:pPr>
      <w:r>
        <w:separator/>
      </w:r>
    </w:p>
  </w:endnote>
  <w:endnote w:type="continuationSeparator" w:id="0">
    <w:p w14:paraId="76B5ED08" w14:textId="77777777" w:rsidR="00851360" w:rsidRDefault="00851360" w:rsidP="009864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EFEAC" w14:textId="77777777" w:rsidR="00851360" w:rsidRDefault="00851360" w:rsidP="0098648D">
      <w:pPr>
        <w:spacing w:after="0" w:line="240" w:lineRule="auto"/>
      </w:pPr>
      <w:r>
        <w:separator/>
      </w:r>
    </w:p>
  </w:footnote>
  <w:footnote w:type="continuationSeparator" w:id="0">
    <w:p w14:paraId="4D360286" w14:textId="77777777" w:rsidR="00851360" w:rsidRDefault="00851360" w:rsidP="009864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E2C2A" w14:textId="3680BCF3" w:rsidR="0098648D" w:rsidRDefault="0098648D" w:rsidP="00B41CF7">
    <w:pPr>
      <w:pStyle w:val="Header"/>
      <w:jc w:val="center"/>
      <w:rPr>
        <w:noProof/>
      </w:rPr>
    </w:pPr>
    <w:r>
      <w:rPr>
        <w:noProof/>
      </w:rPr>
      <w:drawing>
        <wp:inline distT="0" distB="0" distL="0" distR="0" wp14:anchorId="7D478E59" wp14:editId="2E3F40C7">
          <wp:extent cx="2886075" cy="559177"/>
          <wp:effectExtent l="0" t="0" r="0" b="0"/>
          <wp:docPr id="781271999" name="Picture 781271999"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271999" name="Picture 781271999" descr="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6075" cy="559177"/>
                  </a:xfrm>
                  <a:prstGeom prst="rect">
                    <a:avLst/>
                  </a:prstGeom>
                </pic:spPr>
              </pic:pic>
            </a:graphicData>
          </a:graphic>
        </wp:inline>
      </w:drawing>
    </w:r>
  </w:p>
  <w:p w14:paraId="19C51928" w14:textId="77777777" w:rsidR="00537FAF" w:rsidRDefault="00537F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2F7BF4"/>
    <w:multiLevelType w:val="hybridMultilevel"/>
    <w:tmpl w:val="334C3D22"/>
    <w:lvl w:ilvl="0" w:tplc="AFA4DD64">
      <w:start w:val="1"/>
      <w:numFmt w:val="bullet"/>
      <w:lvlText w:val=""/>
      <w:lvlJc w:val="left"/>
      <w:pPr>
        <w:ind w:left="720" w:hanging="360"/>
      </w:pPr>
      <w:rPr>
        <w:rFonts w:ascii="Symbol" w:hAnsi="Symbol" w:hint="default"/>
      </w:rPr>
    </w:lvl>
    <w:lvl w:ilvl="1" w:tplc="ED4641D4">
      <w:start w:val="1"/>
      <w:numFmt w:val="bullet"/>
      <w:lvlText w:val="o"/>
      <w:lvlJc w:val="left"/>
      <w:pPr>
        <w:ind w:left="1440" w:hanging="360"/>
      </w:pPr>
      <w:rPr>
        <w:rFonts w:ascii="Courier New" w:hAnsi="Courier New" w:hint="default"/>
      </w:rPr>
    </w:lvl>
    <w:lvl w:ilvl="2" w:tplc="C9A0A110">
      <w:start w:val="1"/>
      <w:numFmt w:val="bullet"/>
      <w:lvlText w:val=""/>
      <w:lvlJc w:val="left"/>
      <w:pPr>
        <w:ind w:left="2160" w:hanging="360"/>
      </w:pPr>
      <w:rPr>
        <w:rFonts w:ascii="Wingdings" w:hAnsi="Wingdings" w:hint="default"/>
      </w:rPr>
    </w:lvl>
    <w:lvl w:ilvl="3" w:tplc="69D22072">
      <w:start w:val="1"/>
      <w:numFmt w:val="bullet"/>
      <w:lvlText w:val=""/>
      <w:lvlJc w:val="left"/>
      <w:pPr>
        <w:ind w:left="2880" w:hanging="360"/>
      </w:pPr>
      <w:rPr>
        <w:rFonts w:ascii="Symbol" w:hAnsi="Symbol" w:hint="default"/>
      </w:rPr>
    </w:lvl>
    <w:lvl w:ilvl="4" w:tplc="22E64134">
      <w:start w:val="1"/>
      <w:numFmt w:val="bullet"/>
      <w:lvlText w:val="o"/>
      <w:lvlJc w:val="left"/>
      <w:pPr>
        <w:ind w:left="3600" w:hanging="360"/>
      </w:pPr>
      <w:rPr>
        <w:rFonts w:ascii="Courier New" w:hAnsi="Courier New" w:hint="default"/>
      </w:rPr>
    </w:lvl>
    <w:lvl w:ilvl="5" w:tplc="D690EAE4">
      <w:start w:val="1"/>
      <w:numFmt w:val="bullet"/>
      <w:lvlText w:val=""/>
      <w:lvlJc w:val="left"/>
      <w:pPr>
        <w:ind w:left="4320" w:hanging="360"/>
      </w:pPr>
      <w:rPr>
        <w:rFonts w:ascii="Wingdings" w:hAnsi="Wingdings" w:hint="default"/>
      </w:rPr>
    </w:lvl>
    <w:lvl w:ilvl="6" w:tplc="C02AC544">
      <w:start w:val="1"/>
      <w:numFmt w:val="bullet"/>
      <w:lvlText w:val=""/>
      <w:lvlJc w:val="left"/>
      <w:pPr>
        <w:ind w:left="5040" w:hanging="360"/>
      </w:pPr>
      <w:rPr>
        <w:rFonts w:ascii="Symbol" w:hAnsi="Symbol" w:hint="default"/>
      </w:rPr>
    </w:lvl>
    <w:lvl w:ilvl="7" w:tplc="4D8C7512">
      <w:start w:val="1"/>
      <w:numFmt w:val="bullet"/>
      <w:lvlText w:val="o"/>
      <w:lvlJc w:val="left"/>
      <w:pPr>
        <w:ind w:left="5760" w:hanging="360"/>
      </w:pPr>
      <w:rPr>
        <w:rFonts w:ascii="Courier New" w:hAnsi="Courier New" w:hint="default"/>
      </w:rPr>
    </w:lvl>
    <w:lvl w:ilvl="8" w:tplc="A32439C6">
      <w:start w:val="1"/>
      <w:numFmt w:val="bullet"/>
      <w:lvlText w:val=""/>
      <w:lvlJc w:val="left"/>
      <w:pPr>
        <w:ind w:left="6480" w:hanging="360"/>
      </w:pPr>
      <w:rPr>
        <w:rFonts w:ascii="Wingdings" w:hAnsi="Wingdings" w:hint="default"/>
      </w:rPr>
    </w:lvl>
  </w:abstractNum>
  <w:num w:numId="1" w16cid:durableId="204484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1C3B23"/>
    <w:rsid w:val="00000165"/>
    <w:rsid w:val="000751DA"/>
    <w:rsid w:val="00216C11"/>
    <w:rsid w:val="003018EC"/>
    <w:rsid w:val="003F243D"/>
    <w:rsid w:val="00451936"/>
    <w:rsid w:val="004A013F"/>
    <w:rsid w:val="004A75EF"/>
    <w:rsid w:val="005102E3"/>
    <w:rsid w:val="00537FAF"/>
    <w:rsid w:val="00782E43"/>
    <w:rsid w:val="008031C2"/>
    <w:rsid w:val="00851360"/>
    <w:rsid w:val="008538F1"/>
    <w:rsid w:val="008B2337"/>
    <w:rsid w:val="008B62F0"/>
    <w:rsid w:val="0098648D"/>
    <w:rsid w:val="00AD0786"/>
    <w:rsid w:val="00AD0CEC"/>
    <w:rsid w:val="00B36154"/>
    <w:rsid w:val="00B41CF7"/>
    <w:rsid w:val="00B51D2B"/>
    <w:rsid w:val="00B860A2"/>
    <w:rsid w:val="00BC3112"/>
    <w:rsid w:val="00BF1CCD"/>
    <w:rsid w:val="00C10C03"/>
    <w:rsid w:val="00E52A2D"/>
    <w:rsid w:val="00E54C41"/>
    <w:rsid w:val="00ED2CEB"/>
    <w:rsid w:val="00EE1DE1"/>
    <w:rsid w:val="00EE41E5"/>
    <w:rsid w:val="00F50A1C"/>
    <w:rsid w:val="00FE766A"/>
    <w:rsid w:val="0241442F"/>
    <w:rsid w:val="0271D919"/>
    <w:rsid w:val="035F5330"/>
    <w:rsid w:val="03DD1490"/>
    <w:rsid w:val="041E1A08"/>
    <w:rsid w:val="0578E4F1"/>
    <w:rsid w:val="0588D015"/>
    <w:rsid w:val="05E7EF9D"/>
    <w:rsid w:val="074B4921"/>
    <w:rsid w:val="07715637"/>
    <w:rsid w:val="083AB1D9"/>
    <w:rsid w:val="0978B682"/>
    <w:rsid w:val="0A5C4138"/>
    <w:rsid w:val="0A82E9E3"/>
    <w:rsid w:val="0B0AD3F0"/>
    <w:rsid w:val="0B36DBCE"/>
    <w:rsid w:val="0CB05744"/>
    <w:rsid w:val="0DA6EDD1"/>
    <w:rsid w:val="0F331077"/>
    <w:rsid w:val="0F4767E4"/>
    <w:rsid w:val="0FE00B7B"/>
    <w:rsid w:val="1236907A"/>
    <w:rsid w:val="1317AC3D"/>
    <w:rsid w:val="13C5E0C9"/>
    <w:rsid w:val="14A5F4DA"/>
    <w:rsid w:val="14B37C9E"/>
    <w:rsid w:val="16AAA8C9"/>
    <w:rsid w:val="16B50542"/>
    <w:rsid w:val="19449896"/>
    <w:rsid w:val="19B12F37"/>
    <w:rsid w:val="1A0497FB"/>
    <w:rsid w:val="1AB4BA2D"/>
    <w:rsid w:val="1B7E19EC"/>
    <w:rsid w:val="1BADB932"/>
    <w:rsid w:val="1BBC59BB"/>
    <w:rsid w:val="1CE8CFF9"/>
    <w:rsid w:val="1E95DB31"/>
    <w:rsid w:val="1EE6E710"/>
    <w:rsid w:val="213D88B5"/>
    <w:rsid w:val="2208F6DD"/>
    <w:rsid w:val="242192FA"/>
    <w:rsid w:val="24C4062A"/>
    <w:rsid w:val="24CB133C"/>
    <w:rsid w:val="251A8A89"/>
    <w:rsid w:val="265EEF9C"/>
    <w:rsid w:val="265FD68B"/>
    <w:rsid w:val="26C0F4CC"/>
    <w:rsid w:val="271C3B23"/>
    <w:rsid w:val="27A5C3A2"/>
    <w:rsid w:val="281A47C9"/>
    <w:rsid w:val="29CF4087"/>
    <w:rsid w:val="2A005ADB"/>
    <w:rsid w:val="2A77AC21"/>
    <w:rsid w:val="2ADD6464"/>
    <w:rsid w:val="2C78B378"/>
    <w:rsid w:val="2C7934C5"/>
    <w:rsid w:val="2CD57B9B"/>
    <w:rsid w:val="2E150526"/>
    <w:rsid w:val="302559AE"/>
    <w:rsid w:val="30369485"/>
    <w:rsid w:val="30E6EDA5"/>
    <w:rsid w:val="328151AD"/>
    <w:rsid w:val="336E3547"/>
    <w:rsid w:val="341D220E"/>
    <w:rsid w:val="355185D2"/>
    <w:rsid w:val="35B8F26F"/>
    <w:rsid w:val="36591EE5"/>
    <w:rsid w:val="36ADC38F"/>
    <w:rsid w:val="38306B93"/>
    <w:rsid w:val="399B7FCC"/>
    <w:rsid w:val="3A2B5B7C"/>
    <w:rsid w:val="3AA8263D"/>
    <w:rsid w:val="3B2C9008"/>
    <w:rsid w:val="3B8134B2"/>
    <w:rsid w:val="3C24060E"/>
    <w:rsid w:val="3D1D0513"/>
    <w:rsid w:val="3D24867C"/>
    <w:rsid w:val="3D66236C"/>
    <w:rsid w:val="3E20F4B0"/>
    <w:rsid w:val="3EB8D574"/>
    <w:rsid w:val="3F148F6A"/>
    <w:rsid w:val="3FC48A5E"/>
    <w:rsid w:val="40F77731"/>
    <w:rsid w:val="412F406B"/>
    <w:rsid w:val="41605ABF"/>
    <w:rsid w:val="4187FB6C"/>
    <w:rsid w:val="42FE9E30"/>
    <w:rsid w:val="438AD3C3"/>
    <w:rsid w:val="438C4697"/>
    <w:rsid w:val="442B63E5"/>
    <w:rsid w:val="4670DCC1"/>
    <w:rsid w:val="46BEAB47"/>
    <w:rsid w:val="46C27485"/>
    <w:rsid w:val="47AFBCC6"/>
    <w:rsid w:val="499C9906"/>
    <w:rsid w:val="4A462F73"/>
    <w:rsid w:val="4ABCFA54"/>
    <w:rsid w:val="4B97587C"/>
    <w:rsid w:val="4C8D4A9B"/>
    <w:rsid w:val="4CE93DDD"/>
    <w:rsid w:val="4E0F8DF8"/>
    <w:rsid w:val="4FAB5E59"/>
    <w:rsid w:val="5184F6D9"/>
    <w:rsid w:val="525F86D7"/>
    <w:rsid w:val="538405F2"/>
    <w:rsid w:val="546BCA20"/>
    <w:rsid w:val="553E3AC2"/>
    <w:rsid w:val="55A1E23E"/>
    <w:rsid w:val="561AD1B3"/>
    <w:rsid w:val="57BC2722"/>
    <w:rsid w:val="59966D45"/>
    <w:rsid w:val="5AEC467B"/>
    <w:rsid w:val="5B323DA6"/>
    <w:rsid w:val="5BE92F81"/>
    <w:rsid w:val="5C13E649"/>
    <w:rsid w:val="5C1A49D5"/>
    <w:rsid w:val="5DD80A7A"/>
    <w:rsid w:val="5E227469"/>
    <w:rsid w:val="5E36F314"/>
    <w:rsid w:val="5E9B3CA0"/>
    <w:rsid w:val="5FBFB79E"/>
    <w:rsid w:val="5FCD37EC"/>
    <w:rsid w:val="600D9C4F"/>
    <w:rsid w:val="6169084D"/>
    <w:rsid w:val="62AD6D60"/>
    <w:rsid w:val="62F75860"/>
    <w:rsid w:val="6329E588"/>
    <w:rsid w:val="63BA58B0"/>
    <w:rsid w:val="647A0064"/>
    <w:rsid w:val="6481EDEA"/>
    <w:rsid w:val="64E80459"/>
    <w:rsid w:val="662EF922"/>
    <w:rsid w:val="674F8AE3"/>
    <w:rsid w:val="691CAEE4"/>
    <w:rsid w:val="696699E4"/>
    <w:rsid w:val="69B47E95"/>
    <w:rsid w:val="6BDD04DB"/>
    <w:rsid w:val="6BE48644"/>
    <w:rsid w:val="6C5A4B69"/>
    <w:rsid w:val="6D4D276D"/>
    <w:rsid w:val="6DA31132"/>
    <w:rsid w:val="6DF61BCA"/>
    <w:rsid w:val="6E75BE42"/>
    <w:rsid w:val="6F5A9CC8"/>
    <w:rsid w:val="6F91EC2B"/>
    <w:rsid w:val="6FD5DB68"/>
    <w:rsid w:val="6FEB493C"/>
    <w:rsid w:val="70086890"/>
    <w:rsid w:val="708F1D32"/>
    <w:rsid w:val="70E1B88B"/>
    <w:rsid w:val="71737CC9"/>
    <w:rsid w:val="722332DE"/>
    <w:rsid w:val="72A79CA9"/>
    <w:rsid w:val="73D6DBE9"/>
    <w:rsid w:val="75380A5E"/>
    <w:rsid w:val="781CA088"/>
    <w:rsid w:val="7903080D"/>
    <w:rsid w:val="7AA53CF5"/>
    <w:rsid w:val="7AC480DD"/>
    <w:rsid w:val="7B9CBD93"/>
    <w:rsid w:val="7BFB162B"/>
    <w:rsid w:val="7C7260F6"/>
    <w:rsid w:val="7CEF905E"/>
    <w:rsid w:val="7DD67930"/>
    <w:rsid w:val="7DDCDDB7"/>
    <w:rsid w:val="7E718122"/>
    <w:rsid w:val="7F78A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C3B23"/>
  <w15:chartTrackingRefBased/>
  <w15:docId w15:val="{040B50D7-286C-4B52-855F-8349F0B43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216C11"/>
    <w:pPr>
      <w:spacing w:after="0" w:line="240" w:lineRule="auto"/>
    </w:pPr>
  </w:style>
  <w:style w:type="character" w:styleId="CommentReference">
    <w:name w:val="annotation reference"/>
    <w:basedOn w:val="DefaultParagraphFont"/>
    <w:uiPriority w:val="99"/>
    <w:semiHidden/>
    <w:unhideWhenUsed/>
    <w:rsid w:val="0098648D"/>
    <w:rPr>
      <w:sz w:val="16"/>
      <w:szCs w:val="16"/>
    </w:rPr>
  </w:style>
  <w:style w:type="paragraph" w:styleId="CommentText">
    <w:name w:val="annotation text"/>
    <w:basedOn w:val="Normal"/>
    <w:link w:val="CommentTextChar"/>
    <w:uiPriority w:val="99"/>
    <w:unhideWhenUsed/>
    <w:rsid w:val="0098648D"/>
    <w:pPr>
      <w:spacing w:line="240" w:lineRule="auto"/>
    </w:pPr>
    <w:rPr>
      <w:sz w:val="20"/>
      <w:szCs w:val="20"/>
    </w:rPr>
  </w:style>
  <w:style w:type="character" w:customStyle="1" w:styleId="CommentTextChar">
    <w:name w:val="Comment Text Char"/>
    <w:basedOn w:val="DefaultParagraphFont"/>
    <w:link w:val="CommentText"/>
    <w:uiPriority w:val="99"/>
    <w:rsid w:val="0098648D"/>
    <w:rPr>
      <w:sz w:val="20"/>
      <w:szCs w:val="20"/>
    </w:rPr>
  </w:style>
  <w:style w:type="paragraph" w:styleId="CommentSubject">
    <w:name w:val="annotation subject"/>
    <w:basedOn w:val="CommentText"/>
    <w:next w:val="CommentText"/>
    <w:link w:val="CommentSubjectChar"/>
    <w:uiPriority w:val="99"/>
    <w:semiHidden/>
    <w:unhideWhenUsed/>
    <w:rsid w:val="0098648D"/>
    <w:rPr>
      <w:b/>
      <w:bCs/>
    </w:rPr>
  </w:style>
  <w:style w:type="character" w:customStyle="1" w:styleId="CommentSubjectChar">
    <w:name w:val="Comment Subject Char"/>
    <w:basedOn w:val="CommentTextChar"/>
    <w:link w:val="CommentSubject"/>
    <w:uiPriority w:val="99"/>
    <w:semiHidden/>
    <w:rsid w:val="0098648D"/>
    <w:rPr>
      <w:b/>
      <w:bCs/>
      <w:sz w:val="20"/>
      <w:szCs w:val="20"/>
    </w:rPr>
  </w:style>
  <w:style w:type="paragraph" w:styleId="Header">
    <w:name w:val="header"/>
    <w:basedOn w:val="Normal"/>
    <w:link w:val="HeaderChar"/>
    <w:uiPriority w:val="99"/>
    <w:unhideWhenUsed/>
    <w:rsid w:val="009864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48D"/>
  </w:style>
  <w:style w:type="paragraph" w:styleId="Footer">
    <w:name w:val="footer"/>
    <w:basedOn w:val="Normal"/>
    <w:link w:val="FooterChar"/>
    <w:uiPriority w:val="99"/>
    <w:unhideWhenUsed/>
    <w:rsid w:val="009864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48D"/>
  </w:style>
  <w:style w:type="character" w:styleId="UnresolvedMention">
    <w:name w:val="Unresolved Mention"/>
    <w:basedOn w:val="DefaultParagraphFont"/>
    <w:uiPriority w:val="99"/>
    <w:semiHidden/>
    <w:unhideWhenUsed/>
    <w:rsid w:val="00B41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391826">
      <w:bodyDiv w:val="1"/>
      <w:marLeft w:val="0"/>
      <w:marRight w:val="0"/>
      <w:marTop w:val="0"/>
      <w:marBottom w:val="0"/>
      <w:divBdr>
        <w:top w:val="none" w:sz="0" w:space="0" w:color="auto"/>
        <w:left w:val="none" w:sz="0" w:space="0" w:color="auto"/>
        <w:bottom w:val="none" w:sz="0" w:space="0" w:color="auto"/>
        <w:right w:val="none" w:sz="0" w:space="0" w:color="auto"/>
      </w:divBdr>
    </w:div>
    <w:div w:id="575478281">
      <w:bodyDiv w:val="1"/>
      <w:marLeft w:val="0"/>
      <w:marRight w:val="0"/>
      <w:marTop w:val="0"/>
      <w:marBottom w:val="0"/>
      <w:divBdr>
        <w:top w:val="none" w:sz="0" w:space="0" w:color="auto"/>
        <w:left w:val="none" w:sz="0" w:space="0" w:color="auto"/>
        <w:bottom w:val="none" w:sz="0" w:space="0" w:color="auto"/>
        <w:right w:val="none" w:sz="0" w:space="0" w:color="auto"/>
      </w:divBdr>
    </w:div>
    <w:div w:id="827939205">
      <w:bodyDiv w:val="1"/>
      <w:marLeft w:val="0"/>
      <w:marRight w:val="0"/>
      <w:marTop w:val="0"/>
      <w:marBottom w:val="0"/>
      <w:divBdr>
        <w:top w:val="none" w:sz="0" w:space="0" w:color="auto"/>
        <w:left w:val="none" w:sz="0" w:space="0" w:color="auto"/>
        <w:bottom w:val="none" w:sz="0" w:space="0" w:color="auto"/>
        <w:right w:val="none" w:sz="0" w:space="0" w:color="auto"/>
      </w:divBdr>
    </w:div>
    <w:div w:id="940642740">
      <w:bodyDiv w:val="1"/>
      <w:marLeft w:val="0"/>
      <w:marRight w:val="0"/>
      <w:marTop w:val="0"/>
      <w:marBottom w:val="0"/>
      <w:divBdr>
        <w:top w:val="none" w:sz="0" w:space="0" w:color="auto"/>
        <w:left w:val="none" w:sz="0" w:space="0" w:color="auto"/>
        <w:bottom w:val="none" w:sz="0" w:space="0" w:color="auto"/>
        <w:right w:val="none" w:sz="0" w:space="0" w:color="auto"/>
      </w:divBdr>
    </w:div>
    <w:div w:id="1103067386">
      <w:bodyDiv w:val="1"/>
      <w:marLeft w:val="0"/>
      <w:marRight w:val="0"/>
      <w:marTop w:val="0"/>
      <w:marBottom w:val="0"/>
      <w:divBdr>
        <w:top w:val="none" w:sz="0" w:space="0" w:color="auto"/>
        <w:left w:val="none" w:sz="0" w:space="0" w:color="auto"/>
        <w:bottom w:val="none" w:sz="0" w:space="0" w:color="auto"/>
        <w:right w:val="none" w:sz="0" w:space="0" w:color="auto"/>
      </w:divBdr>
      <w:divsChild>
        <w:div w:id="17779942">
          <w:marLeft w:val="0"/>
          <w:marRight w:val="0"/>
          <w:marTop w:val="0"/>
          <w:marBottom w:val="0"/>
          <w:divBdr>
            <w:top w:val="none" w:sz="0" w:space="0" w:color="auto"/>
            <w:left w:val="none" w:sz="0" w:space="0" w:color="auto"/>
            <w:bottom w:val="none" w:sz="0" w:space="0" w:color="auto"/>
            <w:right w:val="none" w:sz="0" w:space="0" w:color="auto"/>
          </w:divBdr>
        </w:div>
      </w:divsChild>
    </w:div>
    <w:div w:id="1116407556">
      <w:bodyDiv w:val="1"/>
      <w:marLeft w:val="0"/>
      <w:marRight w:val="0"/>
      <w:marTop w:val="0"/>
      <w:marBottom w:val="0"/>
      <w:divBdr>
        <w:top w:val="none" w:sz="0" w:space="0" w:color="auto"/>
        <w:left w:val="none" w:sz="0" w:space="0" w:color="auto"/>
        <w:bottom w:val="none" w:sz="0" w:space="0" w:color="auto"/>
        <w:right w:val="none" w:sz="0" w:space="0" w:color="auto"/>
      </w:divBdr>
    </w:div>
    <w:div w:id="1448817398">
      <w:bodyDiv w:val="1"/>
      <w:marLeft w:val="0"/>
      <w:marRight w:val="0"/>
      <w:marTop w:val="0"/>
      <w:marBottom w:val="0"/>
      <w:divBdr>
        <w:top w:val="none" w:sz="0" w:space="0" w:color="auto"/>
        <w:left w:val="none" w:sz="0" w:space="0" w:color="auto"/>
        <w:bottom w:val="none" w:sz="0" w:space="0" w:color="auto"/>
        <w:right w:val="none" w:sz="0" w:space="0" w:color="auto"/>
      </w:divBdr>
    </w:div>
    <w:div w:id="211828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fundme.com/f/whole-womans-health-moving-to-new-mexic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ess@wholewomanshealth.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t.nylas.com/t1/277/8i0e2i3zswnnn4ihjj09dzg9i/3/9d8238467ca1e9e500d6f97aa154f0bc2ff74b35a8f69c39a6612daea85f0c60" TargetMode="External"/><Relationship Id="rId4" Type="http://schemas.openxmlformats.org/officeDocument/2006/relationships/webSettings" Target="webSettings.xml"/><Relationship Id="rId9" Type="http://schemas.openxmlformats.org/officeDocument/2006/relationships/hyperlink" Target="https://www.gofundme.com/f/whole-womans-health-moving-to-new-mexi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Kandice Miller</dc:creator>
  <cp:keywords/>
  <dc:description/>
  <cp:lastModifiedBy>Jackie Dilworth</cp:lastModifiedBy>
  <cp:revision>11</cp:revision>
  <dcterms:created xsi:type="dcterms:W3CDTF">2022-07-05T16:50:00Z</dcterms:created>
  <dcterms:modified xsi:type="dcterms:W3CDTF">2022-07-06T13:41:00Z</dcterms:modified>
</cp:coreProperties>
</file>